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475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 (628011, Ханты-Мансийский автономный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материалы дела об административном правонарушении в отношении: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Style w:val="cat-User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honeNumbergrp-3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3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привлечённ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от </w:t>
      </w:r>
      <w:r>
        <w:rPr>
          <w:rStyle w:val="cat-Dategrp-1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18810086230002111453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12.1 КоАП РФ, повторно управлял транспортным средством марки </w:t>
      </w:r>
      <w:r>
        <w:rPr>
          <w:rStyle w:val="cat-CarMakeModelgrp-29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тем самым повторно со</w:t>
      </w:r>
      <w:r>
        <w:rPr>
          <w:rFonts w:ascii="Times New Roman" w:eastAsia="Times New Roman" w:hAnsi="Times New Roman" w:cs="Times New Roman"/>
          <w:sz w:val="26"/>
          <w:szCs w:val="26"/>
        </w:rPr>
        <w:t>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Юсупов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; о месте, дате и вр</w:t>
      </w:r>
      <w:r>
        <w:rPr>
          <w:rFonts w:ascii="Times New Roman" w:eastAsia="Times New Roman" w:hAnsi="Times New Roman" w:cs="Times New Roman"/>
          <w:sz w:val="26"/>
          <w:szCs w:val="26"/>
        </w:rPr>
        <w:t>емени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</w:t>
      </w:r>
      <w:r>
        <w:rPr>
          <w:rFonts w:ascii="Times New Roman" w:eastAsia="Times New Roman" w:hAnsi="Times New Roman" w:cs="Times New Roman"/>
          <w:sz w:val="26"/>
          <w:szCs w:val="26"/>
        </w:rPr>
        <w:t>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смс-уведомлением 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повесткой.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, иных хо</w:t>
      </w:r>
      <w:r>
        <w:rPr>
          <w:rFonts w:ascii="Times New Roman" w:eastAsia="Times New Roman" w:hAnsi="Times New Roman" w:cs="Times New Roman"/>
          <w:sz w:val="26"/>
          <w:szCs w:val="26"/>
        </w:rPr>
        <w:t>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25.1 и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Огласив протокол об административном правонарушении,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Юсупов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п.3 ч.3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Федерального закона от </w:t>
      </w:r>
      <w:r>
        <w:rPr>
          <w:rStyle w:val="cat-Dategrp-1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владелец транспортного средства обязан: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 в течение десяти дней со дня приобретения прав владельца транспортного средства.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</w:t>
      </w:r>
      <w:r>
        <w:rPr>
          <w:rStyle w:val="cat-Dategrp-1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или 10 суток после их приобретения или таможенного оформления.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Юсупов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установлена и подтверждается протоколом об административном правонарушении от </w:t>
      </w:r>
      <w:r>
        <w:rPr>
          <w:rStyle w:val="cat-Dategrp-1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545363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учёта транспортного средства марки </w:t>
      </w:r>
      <w:r>
        <w:rPr>
          <w:rStyle w:val="cat-CarMakeModelgrp-29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Style w:val="cat-UserDefinedgrp-41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регистрация транспортного средства прекращена </w:t>
      </w:r>
      <w:r>
        <w:rPr>
          <w:rStyle w:val="cat-Dategrp-1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от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18810086230002111453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Юсупов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деле письменные доказате</w:t>
      </w:r>
      <w:r>
        <w:rPr>
          <w:rFonts w:ascii="Times New Roman" w:eastAsia="Times New Roman" w:hAnsi="Times New Roman" w:cs="Times New Roman"/>
          <w:sz w:val="26"/>
          <w:szCs w:val="26"/>
        </w:rPr>
        <w:t>льства отвечают требованиям ст.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КоАП РФ, их объём достаточен для квалификации деяния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Fonts w:ascii="Times New Roman" w:eastAsia="Times New Roman" w:hAnsi="Times New Roman" w:cs="Times New Roman"/>
          <w:sz w:val="26"/>
          <w:szCs w:val="26"/>
        </w:rPr>
        <w:t>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основания для признания их недопустимыми доказательствами не установлены.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</w:t>
      </w:r>
      <w:r>
        <w:rPr>
          <w:rFonts w:ascii="Times New Roman" w:eastAsia="Times New Roman" w:hAnsi="Times New Roman" w:cs="Times New Roman"/>
          <w:sz w:val="26"/>
          <w:szCs w:val="26"/>
        </w:rPr>
        <w:t>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18810086230002111453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Юсупов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</w:t>
      </w:r>
      <w:r>
        <w:rPr>
          <w:rFonts w:ascii="Times New Roman" w:eastAsia="Times New Roman" w:hAnsi="Times New Roman" w:cs="Times New Roman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и подвергнут административному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аказанию в виде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штрафа в размере </w:t>
      </w:r>
      <w:r>
        <w:rPr>
          <w:rStyle w:val="cat-Sumgrp-25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19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том, что на момент совершения рассматриваемого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Юсупов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-нарушения,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Fonts w:ascii="Times New Roman" w:eastAsia="Times New Roman" w:hAnsi="Times New Roman" w:cs="Times New Roman"/>
          <w:sz w:val="26"/>
          <w:szCs w:val="26"/>
        </w:rPr>
        <w:t>Юсупов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Юсупову Х.И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объектом ко</w:t>
      </w:r>
      <w:r>
        <w:rPr>
          <w:rFonts w:ascii="Times New Roman" w:eastAsia="Times New Roman" w:hAnsi="Times New Roman" w:cs="Times New Roman"/>
          <w:sz w:val="26"/>
          <w:szCs w:val="26"/>
        </w:rPr>
        <w:t>торого является безопасность до</w:t>
      </w:r>
      <w:r>
        <w:rPr>
          <w:rFonts w:ascii="Times New Roman" w:eastAsia="Times New Roman" w:hAnsi="Times New Roman" w:cs="Times New Roman"/>
          <w:sz w:val="26"/>
          <w:szCs w:val="26"/>
        </w:rPr>
        <w:t>рожного движения, обстоятельства содеянного, лич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ность виновного лица,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Юсупов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</w:t>
      </w:r>
      <w:r>
        <w:rPr>
          <w:rFonts w:ascii="Times New Roman" w:eastAsia="Times New Roman" w:hAnsi="Times New Roman" w:cs="Times New Roman"/>
          <w:sz w:val="26"/>
          <w:szCs w:val="26"/>
        </w:rPr>
        <w:t>одных правонарушений, помимо ч.1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что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.2 ч.1 ст.</w:t>
      </w:r>
      <w:r>
        <w:rPr>
          <w:rFonts w:ascii="Times New Roman" w:eastAsia="Times New Roman" w:hAnsi="Times New Roman" w:cs="Times New Roman"/>
          <w:sz w:val="26"/>
          <w:szCs w:val="26"/>
        </w:rPr>
        <w:t>4.3 КоАП РФ является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вом, отягчаю</w:t>
      </w:r>
      <w:r>
        <w:rPr>
          <w:rFonts w:ascii="Times New Roman" w:eastAsia="Times New Roman" w:hAnsi="Times New Roman" w:cs="Times New Roman"/>
          <w:sz w:val="26"/>
          <w:szCs w:val="26"/>
        </w:rPr>
        <w:t>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Юсупову Х.И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пределах санкции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в соответствии с т</w:t>
      </w:r>
      <w:r>
        <w:rPr>
          <w:rFonts w:ascii="Times New Roman" w:eastAsia="Times New Roman" w:hAnsi="Times New Roman" w:cs="Times New Roman"/>
          <w:sz w:val="26"/>
          <w:szCs w:val="26"/>
        </w:rPr>
        <w:t>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>3.1, 3.5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изложенное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статьями 23.1, 29.9 -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Юсупова </w:t>
      </w:r>
      <w:r>
        <w:rPr>
          <w:rStyle w:val="cat-UserDefinedgrp-38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4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- Югре (УМВД России по ХМАО - Югре), ИНН </w:t>
      </w:r>
      <w:r>
        <w:rPr>
          <w:rStyle w:val="cat-PhoneNumbergrp-31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2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расчётный счет №0310064300000018700 в РКЦ Ханты-Мансийск//УФК по Ханты-Мансийскому автономному округу – Югре г.Ханты-Мансийск, БИК </w:t>
      </w:r>
      <w:r>
        <w:rPr>
          <w:rStyle w:val="cat-PhoneNumbergrp-33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18811601123010001140, ОКТМО </w:t>
      </w:r>
      <w:r>
        <w:rPr>
          <w:rStyle w:val="cat-PhoneNumbergrp-34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1881048624025</w:t>
      </w:r>
      <w:r>
        <w:rPr>
          <w:rFonts w:ascii="Times New Roman" w:eastAsia="Times New Roman" w:hAnsi="Times New Roman" w:cs="Times New Roman"/>
          <w:sz w:val="26"/>
          <w:szCs w:val="26"/>
        </w:rPr>
        <w:t>0000074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привлекаемому лицу, что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31.5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</w:t>
      </w:r>
      <w:r>
        <w:rPr>
          <w:rFonts w:ascii="Times New Roman" w:eastAsia="Times New Roman" w:hAnsi="Times New Roman" w:cs="Times New Roman"/>
          <w:sz w:val="26"/>
          <w:szCs w:val="26"/>
        </w:rPr>
        <w:t>з службу судебных приставов (ч.1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РФ).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д.87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каб.115.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12rplc-1">
    <w:name w:val="cat-Date grp-12 rplc-1"/>
    <w:basedOn w:val="DefaultParagraphFont"/>
  </w:style>
  <w:style w:type="character" w:customStyle="1" w:styleId="cat-UserDefinedgrp-38rplc-6">
    <w:name w:val="cat-UserDefined grp-38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PhoneNumbergrp-30rplc-13">
    <w:name w:val="cat-PhoneNumber grp-30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28rplc-16">
    <w:name w:val="cat-Time grp-28 rplc-16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CarMakeModelgrp-29rplc-22">
    <w:name w:val="cat-CarMakeModel grp-29 rplc-22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CarMakeModelgrp-29rplc-31">
    <w:name w:val="cat-CarMakeModel grp-29 rplc-31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Sumgrp-25rplc-39">
    <w:name w:val="cat-Sum grp-25 rplc-39"/>
    <w:basedOn w:val="DefaultParagraphFont"/>
  </w:style>
  <w:style w:type="character" w:customStyle="1" w:styleId="cat-Dategrp-19rplc-40">
    <w:name w:val="cat-Date grp-19 rplc-40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Sumgrp-26rplc-48">
    <w:name w:val="cat-Sum grp-26 rplc-48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